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001-42160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NIP Group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Rosenlundsgatan 31</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11 863 Stockholm</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Sweden</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+46 8133700</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offices)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1085"/>
        <w:gridCol w:w="1280"/>
        <w:gridCol w:w="75"/>
      </w:tblGrid>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20-F ☒</w:t>
            </w:r>
          </w:p>
        </w:tc>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 40-F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28" w:type="dxa"/>
          <w:right w:w="0" w:type="dxa"/>
        </w:tblCellMar>
      </w:tblPr>
      <w:tblGrid>
        <w:gridCol w:w="1055"/>
        <w:gridCol w:w="60"/>
        <w:gridCol w:w="758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8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 NIP Group Inc. Announces ADS Ratio Change to Be Effective on July 6,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545"/>
        <w:gridCol w:w="2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Yau Kwan Ho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Hicham Chahine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2" w:name="ex99-1.htm"/>
      <w:bookmarkStart w:id="3" w:name="ks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NIP Group Inc. Announces ADS Ratio Change to Be Effective on July 6,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 United Arab Emirates, July 1, 2026 – NIP Group Inc. (“NIPG” or the “Company”) (NASDAQ: NIPG) today announced that, as previously announced on June 15, 2026, the ratio change of its American depositary shares (the “ADSs”) to Class A ordinary shares from the current ratio of one (1) ADS representing two (2) Class A ordinary shares to a new ratio of one (1) ADS representing sixty (60) Class A ordinary shares (the “ADS Ratio Change”) will become effective on July 6, 2026, U.S. Eastern Time (the “Effective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ADS holders, the ADS Ratio Change will have the same effect as a one-for-thirty reverse ADS split. There will be no change to the Company’s Class A ordinary shares. On the Effective Date, holders of ADSs in the Direct Registration System and in The Depository Trust Company will have their ADSs automatically exchanged and need not take any action. The exchange of every thirty (30) then-held existing ADSs for one (1) new ADS will occur automatically on the Effective Date, with the then-held ADSs being cancelled and new ADSs being issued by Citibank, N.A., the depositary bank for the Company’s ADS program (the “Depositary”).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ADSs are expected to begin trading on the Nasdaq Stock Market on a post-reverse ADS split basis under the same ticker symbol “NIPG” at the market opening on the Effective Date. The new CUSIP number for the Company’s ADSs following the ADS Ratio Change will be 654503200.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new ADSs will be issued in connection with the ADS Ratio Change. Instead, fractional entitlements to new ADSs will be aggregated and sold by the Depositary and the net cash proceeds from the sale of the fractional ADS entitlements will be distributed to the applicable ADS holders by the Depositary, in each case in accordance with the Depositary’s then-current procedures and practices and after any deductions as provided in the deposit agreement between the Company and the Depositary for the ADSs.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ADS Ratio Change, the ADS trading price is expected to increase proportionally, although the Company can give no assurance that the ADS trading price after the ADS Ratio Change will be equal to or greater than thirty times the ADS trading price before the 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NIP Group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NIPG’s strategic and operational plans, contain forward-looking statements. NIPG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NIPG’s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NIPG’s growth strategies; its future business development, results of operations and financial condition; its ability to maintain and enhance the recognition and reputation of its brand; developments in the relevant governmental laws, regulations, policies toward NIPG’s industry; and general economic and business conditions globally and in the countries or regions where NIPG has operations; and assumptions underlying or related to any of the foregoing. Further information regarding these and other risks is included in NIPG’s filings with the SEC. All information provided in this press release is as of the date of this press release, and NIPG undertakes no obligation to update any forward-looking statement, except as required under applicable law.</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NIP Group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ir@nipgroup.gg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 pr@nipgroup.gg</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950</Words>
  <Characters>5183</Characters>
  <CharactersWithSpaces>6159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